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172" w:type="dxa"/>
        <w:shd w:val="clear" w:color="auto" w:fill="FFFFFF"/>
        <w:tblCellMar>
          <w:top w:w="15" w:type="dxa"/>
          <w:left w:w="15" w:type="dxa"/>
          <w:bottom w:w="15" w:type="dxa"/>
          <w:right w:w="15" w:type="dxa"/>
        </w:tblCellMar>
        <w:tblLook w:val="04A0" w:firstRow="1" w:lastRow="0" w:firstColumn="1" w:lastColumn="0" w:noHBand="0" w:noVBand="1"/>
      </w:tblPr>
      <w:tblGrid>
        <w:gridCol w:w="4340"/>
        <w:gridCol w:w="5320"/>
      </w:tblGrid>
      <w:tr w:rsidR="001B4A60" w:rsidRPr="001B4A60" w:rsidTr="001B4A60">
        <w:trPr>
          <w:trHeight w:val="645"/>
        </w:trPr>
        <w:tc>
          <w:tcPr>
            <w:tcW w:w="4340" w:type="dxa"/>
            <w:shd w:val="clear" w:color="auto" w:fill="FFFFFF"/>
            <w:vAlign w:val="center"/>
            <w:hideMark/>
          </w:tcPr>
          <w:p w:rsidR="001B4A60" w:rsidRPr="001B4A60" w:rsidRDefault="00A502D9" w:rsidP="001B4A60">
            <w:pPr>
              <w:spacing w:after="0" w:line="240" w:lineRule="auto"/>
              <w:jc w:val="center"/>
              <w:rPr>
                <w:rFonts w:ascii="Arial" w:eastAsia="Times New Roman" w:hAnsi="Arial" w:cs="Arial"/>
                <w:color w:val="2B2B2B"/>
                <w:sz w:val="18"/>
                <w:szCs w:val="18"/>
              </w:rPr>
            </w:pPr>
            <w:r>
              <w:rPr>
                <w:rFonts w:eastAsia="Times New Roman" w:cs="Times New Roman"/>
                <w:noProof/>
                <w:color w:val="2B2B2B"/>
                <w:sz w:val="24"/>
                <w:szCs w:val="24"/>
              </w:rPr>
              <mc:AlternateContent>
                <mc:Choice Requires="wps">
                  <w:drawing>
                    <wp:anchor distT="0" distB="0" distL="114300" distR="114300" simplePos="0" relativeHeight="251659264" behindDoc="0" locked="0" layoutInCell="1" allowOverlap="1" wp14:anchorId="51AEF85A" wp14:editId="407A8025">
                      <wp:simplePos x="0" y="0"/>
                      <wp:positionH relativeFrom="column">
                        <wp:posOffset>247015</wp:posOffset>
                      </wp:positionH>
                      <wp:positionV relativeFrom="paragraph">
                        <wp:posOffset>354965</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5pt,27.95pt" to="197.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" strokecolor="black [3213]" strokeweight="1pt"/>
                  </w:pict>
                </mc:Fallback>
              </mc:AlternateContent>
            </w:r>
            <w:r w:rsidR="001B4A60" w:rsidRPr="001B4A60">
              <w:rPr>
                <w:rFonts w:eastAsia="Times New Roman" w:cs="Times New Roman"/>
                <w:color w:val="2B2B2B"/>
                <w:sz w:val="24"/>
                <w:szCs w:val="24"/>
                <w:bdr w:val="none" w:sz="0" w:space="0" w:color="auto" w:frame="1"/>
              </w:rPr>
              <w:t>SỞ GIÁO DỤC VÀ ĐÀO TẠO GIA LAI</w:t>
            </w:r>
            <w:r w:rsidR="001B4A60" w:rsidRPr="001B4A60">
              <w:rPr>
                <w:rFonts w:ascii="Arial" w:eastAsia="Times New Roman" w:hAnsi="Arial" w:cs="Arial"/>
                <w:color w:val="2B2B2B"/>
                <w:sz w:val="18"/>
                <w:szCs w:val="18"/>
              </w:rPr>
              <w:br/>
            </w:r>
            <w:r w:rsidR="001B4A60" w:rsidRPr="001B4A60">
              <w:rPr>
                <w:rFonts w:eastAsia="Times New Roman" w:cs="Times New Roman"/>
                <w:b/>
                <w:bCs/>
                <w:color w:val="2B2B2B"/>
                <w:sz w:val="24"/>
                <w:szCs w:val="24"/>
                <w:bdr w:val="none" w:sz="0" w:space="0" w:color="auto" w:frame="1"/>
              </w:rPr>
              <w:t>TRƯỜNG CAO ĐẲNG SƯ PHẠM</w:t>
            </w:r>
          </w:p>
        </w:tc>
        <w:tc>
          <w:tcPr>
            <w:tcW w:w="5320" w:type="dxa"/>
            <w:shd w:val="clear" w:color="auto" w:fill="FFFFFF"/>
            <w:vAlign w:val="center"/>
            <w:hideMark/>
          </w:tcPr>
          <w:p w:rsidR="001B4A60" w:rsidRPr="001B4A60" w:rsidRDefault="00A502D9" w:rsidP="001B4A60">
            <w:pPr>
              <w:spacing w:after="0" w:line="240" w:lineRule="auto"/>
              <w:jc w:val="center"/>
              <w:rPr>
                <w:rFonts w:ascii="Arial" w:eastAsia="Times New Roman" w:hAnsi="Arial" w:cs="Arial"/>
                <w:color w:val="2B2B2B"/>
                <w:sz w:val="18"/>
                <w:szCs w:val="18"/>
              </w:rPr>
            </w:pPr>
            <w:r>
              <w:rPr>
                <w:rFonts w:eastAsia="Times New Roman" w:cs="Times New Roman"/>
                <w:b/>
                <w:bCs/>
                <w:noProof/>
                <w:color w:val="2B2B2B"/>
                <w:sz w:val="24"/>
                <w:szCs w:val="24"/>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374015</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95pt,29.45pt" to="219.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" strokecolor="black [3213]" strokeweight="1pt"/>
                  </w:pict>
                </mc:Fallback>
              </mc:AlternateContent>
            </w:r>
            <w:r w:rsidR="001B4A60" w:rsidRPr="001B4A60">
              <w:rPr>
                <w:rFonts w:eastAsia="Times New Roman" w:cs="Times New Roman"/>
                <w:b/>
                <w:bCs/>
                <w:color w:val="2B2B2B"/>
                <w:sz w:val="24"/>
                <w:szCs w:val="24"/>
                <w:bdr w:val="none" w:sz="0" w:space="0" w:color="auto" w:frame="1"/>
              </w:rPr>
              <w:t>CỘNG HÒA XÃ HỘI CHỦ NGHĨA VIỆT NAM</w:t>
            </w:r>
            <w:r w:rsidR="001B4A60" w:rsidRPr="001B4A60">
              <w:rPr>
                <w:rFonts w:ascii="Arial" w:eastAsia="Times New Roman" w:hAnsi="Arial" w:cs="Arial"/>
                <w:color w:val="2B2B2B"/>
                <w:sz w:val="18"/>
                <w:szCs w:val="18"/>
              </w:rPr>
              <w:br/>
            </w:r>
            <w:r w:rsidR="001B4A60" w:rsidRPr="001B4A60">
              <w:rPr>
                <w:rFonts w:eastAsia="Times New Roman" w:cs="Times New Roman"/>
                <w:b/>
                <w:bCs/>
                <w:color w:val="2B2B2B"/>
                <w:sz w:val="28"/>
                <w:szCs w:val="28"/>
                <w:bdr w:val="none" w:sz="0" w:space="0" w:color="auto" w:frame="1"/>
              </w:rPr>
              <w:t>Độc lập - Tự do - Hạnh phúc</w:t>
            </w:r>
          </w:p>
        </w:tc>
      </w:tr>
      <w:tr w:rsidR="001B4A60" w:rsidRPr="001B4A60" w:rsidTr="001B4A60">
        <w:trPr>
          <w:trHeight w:val="503"/>
        </w:trPr>
        <w:tc>
          <w:tcPr>
            <w:tcW w:w="4340" w:type="dxa"/>
            <w:shd w:val="clear" w:color="auto" w:fill="FFFFFF"/>
            <w:vAlign w:val="center"/>
            <w:hideMark/>
          </w:tcPr>
          <w:p w:rsidR="001B4A60" w:rsidRPr="001B4A60" w:rsidRDefault="000E1BD0" w:rsidP="000E1BD0">
            <w:pPr>
              <w:spacing w:after="0" w:line="240" w:lineRule="auto"/>
              <w:jc w:val="center"/>
              <w:rPr>
                <w:rFonts w:ascii="Arial" w:eastAsia="Times New Roman" w:hAnsi="Arial" w:cs="Arial"/>
                <w:color w:val="2B2B2B"/>
                <w:sz w:val="18"/>
                <w:szCs w:val="18"/>
              </w:rPr>
            </w:pPr>
            <w:r>
              <w:rPr>
                <w:rFonts w:eastAsia="Times New Roman" w:cs="Times New Roman"/>
                <w:color w:val="2B2B2B"/>
                <w:sz w:val="28"/>
                <w:szCs w:val="28"/>
                <w:bdr w:val="none" w:sz="0" w:space="0" w:color="auto" w:frame="1"/>
              </w:rPr>
              <w:t>Số: 134</w:t>
            </w:r>
            <w:r w:rsidR="001B4A60" w:rsidRPr="001B4A60">
              <w:rPr>
                <w:rFonts w:eastAsia="Times New Roman" w:cs="Times New Roman"/>
                <w:color w:val="2B2B2B"/>
                <w:sz w:val="28"/>
                <w:szCs w:val="28"/>
                <w:bdr w:val="none" w:sz="0" w:space="0" w:color="auto" w:frame="1"/>
              </w:rPr>
              <w:t>/CĐSP-HCQT</w:t>
            </w:r>
            <w:r w:rsidR="001B4A60" w:rsidRPr="001B4A60">
              <w:rPr>
                <w:rFonts w:ascii="Arial" w:eastAsia="Times New Roman" w:hAnsi="Arial" w:cs="Arial"/>
                <w:color w:val="2B2B2B"/>
                <w:sz w:val="18"/>
                <w:szCs w:val="18"/>
              </w:rPr>
              <w:br/>
            </w:r>
            <w:r w:rsidR="001B4A60" w:rsidRPr="001B4A60">
              <w:rPr>
                <w:rFonts w:eastAsia="Times New Roman" w:cs="Times New Roman"/>
                <w:color w:val="2B2B2B"/>
                <w:sz w:val="28"/>
                <w:szCs w:val="28"/>
                <w:bdr w:val="none" w:sz="0" w:space="0" w:color="auto" w:frame="1"/>
              </w:rPr>
              <w:t>V/v Xét và đề nghị tặng Kỉ niệm chương “Vì sự nghiệp giáo dục” năm 202</w:t>
            </w:r>
            <w:r>
              <w:rPr>
                <w:rFonts w:eastAsia="Times New Roman" w:cs="Times New Roman"/>
                <w:color w:val="2B2B2B"/>
                <w:sz w:val="28"/>
                <w:szCs w:val="28"/>
                <w:bdr w:val="none" w:sz="0" w:space="0" w:color="auto" w:frame="1"/>
              </w:rPr>
              <w:t>2</w:t>
            </w:r>
          </w:p>
        </w:tc>
        <w:tc>
          <w:tcPr>
            <w:tcW w:w="5320" w:type="dxa"/>
            <w:shd w:val="clear" w:color="auto" w:fill="FFFFFF"/>
            <w:hideMark/>
          </w:tcPr>
          <w:p w:rsidR="00A502D9" w:rsidRDefault="00A502D9" w:rsidP="000E1BD0">
            <w:pPr>
              <w:spacing w:after="0" w:line="240" w:lineRule="auto"/>
              <w:jc w:val="right"/>
              <w:rPr>
                <w:rFonts w:eastAsia="Times New Roman" w:cs="Times New Roman"/>
                <w:i/>
                <w:iCs/>
                <w:color w:val="2B2B2B"/>
                <w:sz w:val="28"/>
                <w:szCs w:val="28"/>
                <w:bdr w:val="none" w:sz="0" w:space="0" w:color="auto" w:frame="1"/>
              </w:rPr>
            </w:pPr>
          </w:p>
          <w:p w:rsidR="001B4A60" w:rsidRPr="001B4A60" w:rsidRDefault="001B4A60" w:rsidP="000E1BD0">
            <w:pPr>
              <w:spacing w:after="0" w:line="240" w:lineRule="auto"/>
              <w:jc w:val="right"/>
              <w:rPr>
                <w:rFonts w:ascii="Arial" w:eastAsia="Times New Roman" w:hAnsi="Arial" w:cs="Arial"/>
                <w:color w:val="2B2B2B"/>
                <w:sz w:val="18"/>
                <w:szCs w:val="18"/>
              </w:rPr>
            </w:pPr>
            <w:r>
              <w:rPr>
                <w:rFonts w:eastAsia="Times New Roman" w:cs="Times New Roman"/>
                <w:i/>
                <w:iCs/>
                <w:color w:val="2B2B2B"/>
                <w:sz w:val="28"/>
                <w:szCs w:val="28"/>
                <w:bdr w:val="none" w:sz="0" w:space="0" w:color="auto" w:frame="1"/>
              </w:rPr>
              <w:t>G</w:t>
            </w:r>
            <w:r w:rsidR="000E1BD0">
              <w:rPr>
                <w:rFonts w:eastAsia="Times New Roman" w:cs="Times New Roman"/>
                <w:i/>
                <w:iCs/>
                <w:color w:val="2B2B2B"/>
                <w:sz w:val="28"/>
                <w:szCs w:val="28"/>
                <w:bdr w:val="none" w:sz="0" w:space="0" w:color="auto" w:frame="1"/>
              </w:rPr>
              <w:t>ia Lai, ngày 22</w:t>
            </w:r>
            <w:r w:rsidRPr="001B4A60">
              <w:rPr>
                <w:rFonts w:eastAsia="Times New Roman" w:cs="Times New Roman"/>
                <w:i/>
                <w:iCs/>
                <w:color w:val="2B2B2B"/>
                <w:sz w:val="28"/>
                <w:szCs w:val="28"/>
                <w:bdr w:val="none" w:sz="0" w:space="0" w:color="auto" w:frame="1"/>
              </w:rPr>
              <w:t xml:space="preserve"> tháng </w:t>
            </w:r>
            <w:r w:rsidR="000E1BD0">
              <w:rPr>
                <w:rFonts w:eastAsia="Times New Roman" w:cs="Times New Roman"/>
                <w:i/>
                <w:iCs/>
                <w:color w:val="2B2B2B"/>
                <w:sz w:val="28"/>
                <w:szCs w:val="28"/>
                <w:bdr w:val="none" w:sz="0" w:space="0" w:color="auto" w:frame="1"/>
              </w:rPr>
              <w:t>3</w:t>
            </w:r>
            <w:r w:rsidRPr="001B4A60">
              <w:rPr>
                <w:rFonts w:eastAsia="Times New Roman" w:cs="Times New Roman"/>
                <w:i/>
                <w:iCs/>
                <w:color w:val="2B2B2B"/>
                <w:sz w:val="28"/>
                <w:szCs w:val="28"/>
                <w:bdr w:val="none" w:sz="0" w:space="0" w:color="auto" w:frame="1"/>
              </w:rPr>
              <w:t xml:space="preserve"> năm 202</w:t>
            </w:r>
            <w:r w:rsidR="000E1BD0">
              <w:rPr>
                <w:rFonts w:eastAsia="Times New Roman" w:cs="Times New Roman"/>
                <w:i/>
                <w:iCs/>
                <w:color w:val="2B2B2B"/>
                <w:sz w:val="28"/>
                <w:szCs w:val="28"/>
                <w:bdr w:val="none" w:sz="0" w:space="0" w:color="auto" w:frame="1"/>
              </w:rPr>
              <w:t>2</w:t>
            </w:r>
          </w:p>
        </w:tc>
      </w:tr>
    </w:tbl>
    <w:p w:rsidR="000E1BD0" w:rsidRDefault="001B4A60" w:rsidP="000E1BD0">
      <w:pPr>
        <w:spacing w:after="120" w:line="240" w:lineRule="auto"/>
        <w:ind w:firstLine="709"/>
        <w:jc w:val="both"/>
        <w:rPr>
          <w:rFonts w:eastAsia="Times New Roman" w:cs="Times New Roman"/>
          <w:color w:val="2B2B2B"/>
          <w:sz w:val="28"/>
          <w:szCs w:val="28"/>
          <w:bdr w:val="none" w:sz="0" w:space="0" w:color="auto" w:frame="1"/>
        </w:rPr>
      </w:pPr>
      <w:r w:rsidRPr="001B4A60">
        <w:rPr>
          <w:rFonts w:ascii="Arial" w:eastAsia="Times New Roman" w:hAnsi="Arial" w:cs="Arial"/>
          <w:color w:val="2B2B2B"/>
          <w:sz w:val="18"/>
          <w:szCs w:val="18"/>
        </w:rPr>
        <w:br/>
      </w:r>
      <w:r w:rsidRPr="001B4A60">
        <w:rPr>
          <w:rFonts w:eastAsia="Times New Roman" w:cs="Times New Roman"/>
          <w:b/>
          <w:bCs/>
          <w:color w:val="2B2B2B"/>
          <w:sz w:val="28"/>
          <w:szCs w:val="28"/>
          <w:bdr w:val="none" w:sz="0" w:space="0" w:color="auto" w:frame="1"/>
        </w:rPr>
        <w:t xml:space="preserve">          </w:t>
      </w:r>
      <w:r w:rsidR="000E1BD0">
        <w:rPr>
          <w:rFonts w:eastAsia="Times New Roman" w:cs="Times New Roman"/>
          <w:b/>
          <w:bCs/>
          <w:color w:val="2B2B2B"/>
          <w:sz w:val="28"/>
          <w:szCs w:val="28"/>
          <w:bdr w:val="none" w:sz="0" w:space="0" w:color="auto" w:frame="1"/>
        </w:rPr>
        <w:t xml:space="preserve">                 K</w:t>
      </w:r>
      <w:r w:rsidRPr="001B4A60">
        <w:rPr>
          <w:rFonts w:eastAsia="Times New Roman" w:cs="Times New Roman"/>
          <w:b/>
          <w:bCs/>
          <w:color w:val="2B2B2B"/>
          <w:sz w:val="28"/>
          <w:szCs w:val="28"/>
          <w:bdr w:val="none" w:sz="0" w:space="0" w:color="auto" w:frame="1"/>
        </w:rPr>
        <w:t>ính gửi: </w:t>
      </w:r>
      <w:r w:rsidRPr="001B4A60">
        <w:rPr>
          <w:rFonts w:eastAsia="Times New Roman" w:cs="Times New Roman"/>
          <w:color w:val="2B2B2B"/>
          <w:sz w:val="28"/>
          <w:szCs w:val="28"/>
          <w:bdr w:val="none" w:sz="0" w:space="0" w:color="auto" w:frame="1"/>
        </w:rPr>
        <w:t>Các đơn vị trong toàn trường</w:t>
      </w:r>
    </w:p>
    <w:p w:rsidR="000E1BD0" w:rsidRP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 xml:space="preserve">Thực hiện Công văn số </w:t>
      </w:r>
      <w:r w:rsidR="000E1BD0" w:rsidRPr="005F2CEA">
        <w:rPr>
          <w:rFonts w:eastAsia="Times New Roman" w:cs="Times New Roman"/>
          <w:color w:val="000000" w:themeColor="text1"/>
          <w:sz w:val="28"/>
          <w:szCs w:val="28"/>
          <w:bdr w:val="none" w:sz="0" w:space="0" w:color="auto" w:frame="1"/>
        </w:rPr>
        <w:t>627</w:t>
      </w:r>
      <w:r w:rsidRPr="001B4A60">
        <w:rPr>
          <w:rFonts w:eastAsia="Times New Roman" w:cs="Times New Roman"/>
          <w:color w:val="000000" w:themeColor="text1"/>
          <w:sz w:val="28"/>
          <w:szCs w:val="28"/>
          <w:bdr w:val="none" w:sz="0" w:space="0" w:color="auto" w:frame="1"/>
        </w:rPr>
        <w:t xml:space="preserve">/SGDĐT-VP ngày </w:t>
      </w:r>
      <w:r w:rsidR="000E1BD0" w:rsidRPr="005F2CEA">
        <w:rPr>
          <w:rFonts w:eastAsia="Times New Roman" w:cs="Times New Roman"/>
          <w:color w:val="000000" w:themeColor="text1"/>
          <w:sz w:val="28"/>
          <w:szCs w:val="28"/>
          <w:bdr w:val="none" w:sz="0" w:space="0" w:color="auto" w:frame="1"/>
        </w:rPr>
        <w:t>17</w:t>
      </w:r>
      <w:r w:rsidRPr="001B4A60">
        <w:rPr>
          <w:rFonts w:eastAsia="Times New Roman" w:cs="Times New Roman"/>
          <w:color w:val="000000" w:themeColor="text1"/>
          <w:sz w:val="28"/>
          <w:szCs w:val="28"/>
          <w:bdr w:val="none" w:sz="0" w:space="0" w:color="auto" w:frame="1"/>
        </w:rPr>
        <w:t xml:space="preserve"> tháng </w:t>
      </w:r>
      <w:r w:rsidR="000E1BD0" w:rsidRPr="005F2CEA">
        <w:rPr>
          <w:rFonts w:eastAsia="Times New Roman" w:cs="Times New Roman"/>
          <w:color w:val="000000" w:themeColor="text1"/>
          <w:sz w:val="28"/>
          <w:szCs w:val="28"/>
          <w:bdr w:val="none" w:sz="0" w:space="0" w:color="auto" w:frame="1"/>
        </w:rPr>
        <w:t>3 năm 2022</w:t>
      </w:r>
      <w:r w:rsidRPr="001B4A60">
        <w:rPr>
          <w:rFonts w:eastAsia="Times New Roman" w:cs="Times New Roman"/>
          <w:color w:val="000000" w:themeColor="text1"/>
          <w:sz w:val="28"/>
          <w:szCs w:val="28"/>
          <w:bdr w:val="none" w:sz="0" w:space="0" w:color="auto" w:frame="1"/>
        </w:rPr>
        <w:t xml:space="preserve"> của Sở Giáo dục và Đào tạo Gia Lai về việc Xét và đề nghị tặng Kỉ niệm chương “Vì sự nghiệp giáo dục” năm 202</w:t>
      </w:r>
      <w:r w:rsidR="000E1BD0" w:rsidRPr="005F2CEA">
        <w:rPr>
          <w:rFonts w:eastAsia="Times New Roman" w:cs="Times New Roman"/>
          <w:color w:val="000000" w:themeColor="text1"/>
          <w:sz w:val="28"/>
          <w:szCs w:val="28"/>
          <w:bdr w:val="none" w:sz="0" w:space="0" w:color="auto" w:frame="1"/>
        </w:rPr>
        <w:t>2</w:t>
      </w:r>
      <w:r w:rsidRPr="001B4A60">
        <w:rPr>
          <w:rFonts w:eastAsia="Times New Roman" w:cs="Times New Roman"/>
          <w:color w:val="000000" w:themeColor="text1"/>
          <w:sz w:val="28"/>
          <w:szCs w:val="28"/>
          <w:bdr w:val="none" w:sz="0" w:space="0" w:color="auto" w:frame="1"/>
        </w:rPr>
        <w:t>; trường Cao đẳng sư phạm Gia Lai hướng dẫn các đơn vị trong toàn trường thực hiện. Cụ thể như sau:</w:t>
      </w:r>
    </w:p>
    <w:p w:rsid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1. Các đơn vị </w:t>
      </w:r>
      <w:r w:rsidR="00856BEF">
        <w:rPr>
          <w:rFonts w:eastAsia="Times New Roman" w:cs="Times New Roman"/>
          <w:color w:val="000000" w:themeColor="text1"/>
          <w:sz w:val="28"/>
          <w:szCs w:val="28"/>
          <w:bdr w:val="none" w:sz="0" w:space="0" w:color="auto" w:frame="1"/>
        </w:rPr>
        <w:t>p</w:t>
      </w:r>
      <w:r w:rsidRPr="001B4A60">
        <w:rPr>
          <w:rFonts w:eastAsia="Times New Roman" w:cs="Times New Roman"/>
          <w:color w:val="000000" w:themeColor="text1"/>
          <w:sz w:val="28"/>
          <w:szCs w:val="28"/>
          <w:bdr w:val="none" w:sz="0" w:space="0" w:color="auto" w:frame="1"/>
        </w:rPr>
        <w:t xml:space="preserve">hổ biến nội dung của Thông tư số 21/2020/TT-BGDĐT ngày 31/7/2020 của Bộ Giáo dục và Đào tạo và Công văn số </w:t>
      </w:r>
      <w:r w:rsidR="005F2CEA" w:rsidRPr="005F2CEA">
        <w:rPr>
          <w:rFonts w:eastAsia="Times New Roman" w:cs="Times New Roman"/>
          <w:color w:val="000000" w:themeColor="text1"/>
          <w:sz w:val="28"/>
          <w:szCs w:val="28"/>
          <w:bdr w:val="none" w:sz="0" w:space="0" w:color="auto" w:frame="1"/>
        </w:rPr>
        <w:t>627</w:t>
      </w:r>
      <w:r w:rsidRPr="001B4A60">
        <w:rPr>
          <w:rFonts w:eastAsia="Times New Roman" w:cs="Times New Roman"/>
          <w:color w:val="000000" w:themeColor="text1"/>
          <w:sz w:val="28"/>
          <w:szCs w:val="28"/>
          <w:bdr w:val="none" w:sz="0" w:space="0" w:color="auto" w:frame="1"/>
        </w:rPr>
        <w:t>/SGDĐT-VP ngày 1</w:t>
      </w:r>
      <w:r w:rsidR="005F2CEA" w:rsidRPr="005F2CEA">
        <w:rPr>
          <w:rFonts w:eastAsia="Times New Roman" w:cs="Times New Roman"/>
          <w:color w:val="000000" w:themeColor="text1"/>
          <w:sz w:val="28"/>
          <w:szCs w:val="28"/>
          <w:bdr w:val="none" w:sz="0" w:space="0" w:color="auto" w:frame="1"/>
        </w:rPr>
        <w:t>7</w:t>
      </w:r>
      <w:r w:rsidRPr="001B4A60">
        <w:rPr>
          <w:rFonts w:eastAsia="Times New Roman" w:cs="Times New Roman"/>
          <w:color w:val="000000" w:themeColor="text1"/>
          <w:sz w:val="28"/>
          <w:szCs w:val="28"/>
          <w:bdr w:val="none" w:sz="0" w:space="0" w:color="auto" w:frame="1"/>
        </w:rPr>
        <w:t xml:space="preserve"> tháng </w:t>
      </w:r>
      <w:r w:rsidR="005F2CEA" w:rsidRPr="005F2CEA">
        <w:rPr>
          <w:rFonts w:eastAsia="Times New Roman" w:cs="Times New Roman"/>
          <w:color w:val="000000" w:themeColor="text1"/>
          <w:sz w:val="28"/>
          <w:szCs w:val="28"/>
          <w:bdr w:val="none" w:sz="0" w:space="0" w:color="auto" w:frame="1"/>
        </w:rPr>
        <w:t>3</w:t>
      </w:r>
      <w:r w:rsidRPr="001B4A60">
        <w:rPr>
          <w:rFonts w:eastAsia="Times New Roman" w:cs="Times New Roman"/>
          <w:color w:val="000000" w:themeColor="text1"/>
          <w:sz w:val="28"/>
          <w:szCs w:val="28"/>
          <w:bdr w:val="none" w:sz="0" w:space="0" w:color="auto" w:frame="1"/>
        </w:rPr>
        <w:t xml:space="preserve"> năm 202</w:t>
      </w:r>
      <w:r w:rsidR="005F2CEA" w:rsidRPr="005F2CEA">
        <w:rPr>
          <w:rFonts w:eastAsia="Times New Roman" w:cs="Times New Roman"/>
          <w:color w:val="000000" w:themeColor="text1"/>
          <w:sz w:val="28"/>
          <w:szCs w:val="28"/>
          <w:bdr w:val="none" w:sz="0" w:space="0" w:color="auto" w:frame="1"/>
        </w:rPr>
        <w:t>2</w:t>
      </w:r>
      <w:r w:rsidRPr="001B4A60">
        <w:rPr>
          <w:rFonts w:eastAsia="Times New Roman" w:cs="Times New Roman"/>
          <w:color w:val="000000" w:themeColor="text1"/>
          <w:sz w:val="28"/>
          <w:szCs w:val="28"/>
          <w:bdr w:val="none" w:sz="0" w:space="0" w:color="auto" w:frame="1"/>
        </w:rPr>
        <w:t xml:space="preserve"> của Sở Giáo dục và Đào tạo Gia Lai đến toàn thể nhà giáo, cán bộ, công chức, viên </w:t>
      </w:r>
      <w:r w:rsidR="005F2CEA" w:rsidRPr="005F2CEA">
        <w:rPr>
          <w:rFonts w:eastAsia="Times New Roman" w:cs="Times New Roman"/>
          <w:color w:val="000000" w:themeColor="text1"/>
          <w:sz w:val="28"/>
          <w:szCs w:val="28"/>
          <w:bdr w:val="none" w:sz="0" w:space="0" w:color="auto" w:frame="1"/>
        </w:rPr>
        <w:t>chức, người lao động bảo đảm chí</w:t>
      </w:r>
      <w:r w:rsidRPr="001B4A60">
        <w:rPr>
          <w:rFonts w:eastAsia="Times New Roman" w:cs="Times New Roman"/>
          <w:color w:val="000000" w:themeColor="text1"/>
          <w:sz w:val="28"/>
          <w:szCs w:val="28"/>
          <w:bdr w:val="none" w:sz="0" w:space="0" w:color="auto" w:frame="1"/>
        </w:rPr>
        <w:t>nh xác, công bằng, công khai.</w:t>
      </w:r>
    </w:p>
    <w:p w:rsid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 xml:space="preserve">2. Thủ tục xét tặng Kỉ niệm chương </w:t>
      </w:r>
      <w:r w:rsidR="005F2CEA">
        <w:rPr>
          <w:rFonts w:eastAsia="Times New Roman" w:cs="Times New Roman"/>
          <w:color w:val="000000" w:themeColor="text1"/>
          <w:sz w:val="28"/>
          <w:szCs w:val="28"/>
          <w:bdr w:val="none" w:sz="0" w:space="0" w:color="auto" w:frame="1"/>
        </w:rPr>
        <w:t>“Vì sự nghiệp giáo dục” năm 2022</w:t>
      </w:r>
    </w:p>
    <w:p w:rsid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2.1. Hồ sơ cá nhân đề nghị</w:t>
      </w:r>
    </w:p>
    <w:p w:rsidR="005F2CEA" w:rsidRDefault="005F2CEA" w:rsidP="000E1BD0">
      <w:pPr>
        <w:spacing w:after="120" w:line="240" w:lineRule="auto"/>
        <w:ind w:firstLine="709"/>
        <w:jc w:val="both"/>
        <w:rPr>
          <w:rFonts w:eastAsia="Times New Roman" w:cs="Times New Roman"/>
          <w:color w:val="000000" w:themeColor="text1"/>
          <w:sz w:val="28"/>
          <w:szCs w:val="28"/>
          <w:bdr w:val="none" w:sz="0" w:space="0" w:color="auto" w:frame="1"/>
        </w:rPr>
      </w:pPr>
      <w:r>
        <w:rPr>
          <w:rFonts w:eastAsia="Times New Roman" w:cs="Times New Roman"/>
          <w:color w:val="000000" w:themeColor="text1"/>
          <w:sz w:val="28"/>
          <w:szCs w:val="28"/>
          <w:bdr w:val="none" w:sz="0" w:space="0" w:color="auto" w:frame="1"/>
        </w:rPr>
        <w:t xml:space="preserve">- </w:t>
      </w:r>
      <w:r w:rsidR="001B4A60" w:rsidRPr="001B4A60">
        <w:rPr>
          <w:rFonts w:eastAsia="Times New Roman" w:cs="Times New Roman"/>
          <w:color w:val="000000" w:themeColor="text1"/>
          <w:sz w:val="28"/>
          <w:szCs w:val="28"/>
          <w:bdr w:val="none" w:sz="0" w:space="0" w:color="auto" w:frame="1"/>
        </w:rPr>
        <w:t xml:space="preserve">Tóm tắt thành tích đề nghị xét tặng Kỉ niệm chương “Vì sự nghiệp giáo dục” </w:t>
      </w:r>
      <w:r w:rsidRPr="005F2CEA">
        <w:rPr>
          <w:rFonts w:eastAsia="Times New Roman" w:cs="Times New Roman"/>
          <w:color w:val="000000" w:themeColor="text1"/>
          <w:sz w:val="28"/>
          <w:szCs w:val="28"/>
          <w:bdr w:val="none" w:sz="0" w:space="0" w:color="auto" w:frame="1"/>
        </w:rPr>
        <w:t xml:space="preserve">cho cá nhân trong ngành </w:t>
      </w:r>
      <w:r w:rsidR="001B4A60" w:rsidRPr="001B4A60">
        <w:rPr>
          <w:rFonts w:eastAsia="Times New Roman" w:cs="Times New Roman"/>
          <w:color w:val="000000" w:themeColor="text1"/>
          <w:sz w:val="28"/>
          <w:szCs w:val="28"/>
          <w:bdr w:val="none" w:sz="0" w:space="0" w:color="auto" w:frame="1"/>
        </w:rPr>
        <w:t>(Mẫu 2).</w:t>
      </w:r>
    </w:p>
    <w:p w:rsidR="005F2CEA" w:rsidRDefault="005F2CEA"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5F2CEA">
        <w:rPr>
          <w:rFonts w:eastAsia="Times New Roman" w:cs="Times New Roman"/>
          <w:color w:val="000000" w:themeColor="text1"/>
          <w:sz w:val="28"/>
          <w:szCs w:val="28"/>
          <w:bdr w:val="none" w:sz="0" w:space="0" w:color="auto" w:frame="1"/>
        </w:rPr>
        <w:t xml:space="preserve">- Tóm tắt thành tích đề nghị xét tặng Kỷ niệm chương “Vì sự nghiệp Giáo dục” cho </w:t>
      </w:r>
      <w:r>
        <w:rPr>
          <w:rFonts w:eastAsia="Times New Roman" w:cs="Times New Roman"/>
          <w:color w:val="000000" w:themeColor="text1"/>
          <w:sz w:val="28"/>
          <w:szCs w:val="28"/>
          <w:bdr w:val="none" w:sz="0" w:space="0" w:color="auto" w:frame="1"/>
        </w:rPr>
        <w:t>cá nhân ngoài ngành (Mẫu 3).</w:t>
      </w:r>
    </w:p>
    <w:p w:rsidR="005F2CEA" w:rsidRDefault="005F2CEA" w:rsidP="000E1BD0">
      <w:pPr>
        <w:spacing w:after="120" w:line="240" w:lineRule="auto"/>
        <w:ind w:firstLine="709"/>
        <w:jc w:val="both"/>
        <w:rPr>
          <w:rFonts w:eastAsia="Times New Roman" w:cs="Times New Roman"/>
          <w:color w:val="000000" w:themeColor="text1"/>
          <w:sz w:val="28"/>
          <w:szCs w:val="28"/>
          <w:bdr w:val="none" w:sz="0" w:space="0" w:color="auto" w:frame="1"/>
        </w:rPr>
      </w:pPr>
      <w:r>
        <w:rPr>
          <w:rFonts w:eastAsia="Times New Roman" w:cs="Times New Roman"/>
          <w:color w:val="000000" w:themeColor="text1"/>
          <w:sz w:val="28"/>
          <w:szCs w:val="28"/>
          <w:bdr w:val="none" w:sz="0" w:space="0" w:color="auto" w:frame="1"/>
        </w:rPr>
        <w:t>2.2. H</w:t>
      </w:r>
      <w:r w:rsidR="001B4A60" w:rsidRPr="001B4A60">
        <w:rPr>
          <w:rFonts w:eastAsia="Times New Roman" w:cs="Times New Roman"/>
          <w:color w:val="000000" w:themeColor="text1"/>
          <w:sz w:val="28"/>
          <w:szCs w:val="28"/>
          <w:bdr w:val="none" w:sz="0" w:space="0" w:color="auto" w:frame="1"/>
        </w:rPr>
        <w:t>ồ sơ đơn vị</w:t>
      </w:r>
    </w:p>
    <w:p w:rsid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 Tờ trình (Mẫu 1).</w:t>
      </w:r>
    </w:p>
    <w:p w:rsid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 Danh sách kèm tờ trình (Mẫu 1a).</w:t>
      </w:r>
    </w:p>
    <w:p w:rsidR="00A502D9" w:rsidRPr="00A502D9" w:rsidRDefault="00A502D9" w:rsidP="000E1BD0">
      <w:pPr>
        <w:spacing w:after="120" w:line="240" w:lineRule="auto"/>
        <w:ind w:firstLine="709"/>
        <w:jc w:val="both"/>
        <w:rPr>
          <w:rFonts w:eastAsia="Times New Roman" w:cs="Times New Roman"/>
          <w:i/>
          <w:color w:val="000000" w:themeColor="text1"/>
          <w:sz w:val="28"/>
          <w:szCs w:val="28"/>
          <w:bdr w:val="none" w:sz="0" w:space="0" w:color="auto" w:frame="1"/>
        </w:rPr>
      </w:pPr>
      <w:r w:rsidRPr="00A502D9">
        <w:rPr>
          <w:rFonts w:eastAsia="Times New Roman" w:cs="Times New Roman"/>
          <w:i/>
          <w:color w:val="000000" w:themeColor="text1"/>
          <w:sz w:val="28"/>
          <w:szCs w:val="28"/>
          <w:bdr w:val="none" w:sz="0" w:space="0" w:color="auto" w:frame="1"/>
        </w:rPr>
        <w:t>(Lưu ý: Năm học 2020-2021, Sở GDĐT đã trình Bộ GDĐT đề nghị xét tặng Kỷ niệm chương “Vì sự nghiệp Giáo dục” năm 2021 và đã có Quyết định số 2925/QĐBGDĐT ngày 20/9/2021 của Bộ trưởng Bộ GDĐT về việc tặng Kỷ niệm chương “Vì sự nghiệp Giáo dục” cho 2.866 cá nhân thuộc ngành Giáo dục tỉnh Gia Lai</w:t>
      </w:r>
      <w:r>
        <w:rPr>
          <w:rFonts w:eastAsia="Times New Roman" w:cs="Times New Roman"/>
          <w:i/>
          <w:color w:val="000000" w:themeColor="text1"/>
          <w:sz w:val="28"/>
          <w:szCs w:val="28"/>
          <w:bdr w:val="none" w:sz="0" w:space="0" w:color="auto" w:frame="1"/>
        </w:rPr>
        <w:t>, trong đó có 23 cá nhân thuộc Trường Cao đẳng Sư phạm Gia Lai</w:t>
      </w:r>
      <w:r w:rsidRPr="00A502D9">
        <w:rPr>
          <w:rFonts w:eastAsia="Times New Roman" w:cs="Times New Roman"/>
          <w:i/>
          <w:color w:val="000000" w:themeColor="text1"/>
          <w:sz w:val="28"/>
          <w:szCs w:val="28"/>
          <w:bdr w:val="none" w:sz="0" w:space="0" w:color="auto" w:frame="1"/>
        </w:rPr>
        <w:t xml:space="preserve">. </w:t>
      </w:r>
      <w:r>
        <w:rPr>
          <w:rFonts w:eastAsia="Times New Roman" w:cs="Times New Roman"/>
          <w:i/>
          <w:color w:val="000000" w:themeColor="text1"/>
          <w:sz w:val="28"/>
          <w:szCs w:val="28"/>
          <w:bdr w:val="none" w:sz="0" w:space="0" w:color="auto" w:frame="1"/>
        </w:rPr>
        <w:t>D</w:t>
      </w:r>
      <w:r w:rsidRPr="00A502D9">
        <w:rPr>
          <w:rFonts w:eastAsia="Times New Roman" w:cs="Times New Roman"/>
          <w:i/>
          <w:color w:val="000000" w:themeColor="text1"/>
          <w:sz w:val="28"/>
          <w:szCs w:val="28"/>
          <w:bdr w:val="none" w:sz="0" w:space="0" w:color="auto" w:frame="1"/>
        </w:rPr>
        <w:t xml:space="preserve">o Bộ GDĐT chưa chuyển Cuống đeo nên Sở GDĐT chưa phát cho các cơ quan và đơn vị. Trong năm học 2021-2022, </w:t>
      </w:r>
      <w:r>
        <w:rPr>
          <w:rFonts w:eastAsia="Times New Roman" w:cs="Times New Roman"/>
          <w:i/>
          <w:color w:val="000000" w:themeColor="text1"/>
          <w:sz w:val="28"/>
          <w:szCs w:val="28"/>
          <w:bdr w:val="none" w:sz="0" w:space="0" w:color="auto" w:frame="1"/>
        </w:rPr>
        <w:t>các</w:t>
      </w:r>
      <w:r w:rsidRPr="00A502D9">
        <w:rPr>
          <w:rFonts w:eastAsia="Times New Roman" w:cs="Times New Roman"/>
          <w:i/>
          <w:color w:val="000000" w:themeColor="text1"/>
          <w:sz w:val="28"/>
          <w:szCs w:val="28"/>
          <w:bdr w:val="none" w:sz="0" w:space="0" w:color="auto" w:frame="1"/>
        </w:rPr>
        <w:t xml:space="preserve"> đơn vị tiếp tục đề nghị xét tặng Kỷ niệm chương “Vì sự nghiệp Giáo dục” cho những cá nhân đủ điều kiện nhưng chưa có tên trong danh sách kèm theo Quyết định số 2925/QĐ-BGDĐT ngày 20/9/2021 của Bộ GDĐT)</w:t>
      </w:r>
      <w:r w:rsidR="00856BEF">
        <w:rPr>
          <w:rFonts w:eastAsia="Times New Roman" w:cs="Times New Roman"/>
          <w:i/>
          <w:color w:val="000000" w:themeColor="text1"/>
          <w:sz w:val="28"/>
          <w:szCs w:val="28"/>
          <w:bdr w:val="none" w:sz="0" w:space="0" w:color="auto" w:frame="1"/>
        </w:rPr>
        <w:t>.</w:t>
      </w:r>
    </w:p>
    <w:p w:rsidR="005F2CEA" w:rsidRDefault="001B4A60" w:rsidP="000E1BD0">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3. Tiến độ thực hiện</w:t>
      </w:r>
    </w:p>
    <w:p w:rsidR="005F2CEA" w:rsidRDefault="005F2CEA" w:rsidP="000E1BD0">
      <w:pPr>
        <w:spacing w:after="120" w:line="240" w:lineRule="auto"/>
        <w:ind w:firstLine="709"/>
        <w:jc w:val="both"/>
        <w:rPr>
          <w:rFonts w:eastAsia="Times New Roman" w:cs="Times New Roman"/>
          <w:color w:val="000000" w:themeColor="text1"/>
          <w:sz w:val="28"/>
          <w:szCs w:val="28"/>
          <w:bdr w:val="none" w:sz="0" w:space="0" w:color="auto" w:frame="1"/>
        </w:rPr>
      </w:pPr>
      <w:r>
        <w:rPr>
          <w:rFonts w:eastAsia="Times New Roman" w:cs="Times New Roman"/>
          <w:color w:val="000000" w:themeColor="text1"/>
          <w:sz w:val="28"/>
          <w:szCs w:val="28"/>
          <w:bdr w:val="none" w:sz="0" w:space="0" w:color="auto" w:frame="1"/>
        </w:rPr>
        <w:t>- Từ ngày 22</w:t>
      </w:r>
      <w:r w:rsidR="001B4A60" w:rsidRPr="001B4A60">
        <w:rPr>
          <w:rFonts w:eastAsia="Times New Roman" w:cs="Times New Roman"/>
          <w:color w:val="000000" w:themeColor="text1"/>
          <w:sz w:val="28"/>
          <w:szCs w:val="28"/>
          <w:bdr w:val="none" w:sz="0" w:space="0" w:color="auto" w:frame="1"/>
        </w:rPr>
        <w:t>/</w:t>
      </w:r>
      <w:r>
        <w:rPr>
          <w:rFonts w:eastAsia="Times New Roman" w:cs="Times New Roman"/>
          <w:color w:val="000000" w:themeColor="text1"/>
          <w:sz w:val="28"/>
          <w:szCs w:val="28"/>
          <w:bdr w:val="none" w:sz="0" w:space="0" w:color="auto" w:frame="1"/>
        </w:rPr>
        <w:t>3/2022</w:t>
      </w:r>
      <w:r w:rsidR="001B4A60" w:rsidRPr="001B4A60">
        <w:rPr>
          <w:rFonts w:eastAsia="Times New Roman" w:cs="Times New Roman"/>
          <w:color w:val="000000" w:themeColor="text1"/>
          <w:sz w:val="28"/>
          <w:szCs w:val="28"/>
          <w:bdr w:val="none" w:sz="0" w:space="0" w:color="auto" w:frame="1"/>
        </w:rPr>
        <w:t>: Triển khai đến toàn thể nhà giáo, cán bộ, công chức,</w:t>
      </w:r>
      <w:r w:rsidR="001B4A60" w:rsidRPr="001B4A60">
        <w:rPr>
          <w:rFonts w:eastAsia="Times New Roman" w:cs="Times New Roman"/>
          <w:color w:val="000000" w:themeColor="text1"/>
          <w:sz w:val="28"/>
          <w:szCs w:val="28"/>
          <w:bdr w:val="none" w:sz="0" w:space="0" w:color="auto" w:frame="1"/>
        </w:rPr>
        <w:br/>
        <w:t>viên chức, người lao động về việc xét tặng Kỷ niệm chương “Vì sự nghiệp giáo dục” năm 202</w:t>
      </w:r>
      <w:r>
        <w:rPr>
          <w:rFonts w:eastAsia="Times New Roman" w:cs="Times New Roman"/>
          <w:color w:val="000000" w:themeColor="text1"/>
          <w:sz w:val="28"/>
          <w:szCs w:val="28"/>
          <w:bdr w:val="none" w:sz="0" w:space="0" w:color="auto" w:frame="1"/>
        </w:rPr>
        <w:t>2</w:t>
      </w:r>
      <w:r w:rsidR="001B4A60" w:rsidRPr="001B4A60">
        <w:rPr>
          <w:rFonts w:eastAsia="Times New Roman" w:cs="Times New Roman"/>
          <w:color w:val="000000" w:themeColor="text1"/>
          <w:sz w:val="28"/>
          <w:szCs w:val="28"/>
          <w:bdr w:val="none" w:sz="0" w:space="0" w:color="auto" w:frame="1"/>
        </w:rPr>
        <w:t>.</w:t>
      </w:r>
    </w:p>
    <w:p w:rsidR="00220C21" w:rsidRDefault="00220C21" w:rsidP="00A502D9">
      <w:pPr>
        <w:spacing w:after="120" w:line="240" w:lineRule="auto"/>
        <w:ind w:firstLine="709"/>
        <w:jc w:val="both"/>
        <w:rPr>
          <w:rFonts w:eastAsia="Times New Roman" w:cs="Times New Roman"/>
          <w:color w:val="000000" w:themeColor="text1"/>
          <w:sz w:val="28"/>
          <w:szCs w:val="28"/>
          <w:bdr w:val="none" w:sz="0" w:space="0" w:color="auto" w:frame="1"/>
        </w:rPr>
        <w:sectPr w:rsidR="00220C21" w:rsidSect="00A502D9">
          <w:headerReference w:type="default" r:id="rId7"/>
          <w:pgSz w:w="11909" w:h="16834" w:code="9"/>
          <w:pgMar w:top="851" w:right="1134" w:bottom="1134" w:left="1418" w:header="720" w:footer="720" w:gutter="0"/>
          <w:cols w:space="720"/>
          <w:docGrid w:linePitch="360"/>
        </w:sectPr>
      </w:pPr>
    </w:p>
    <w:p w:rsidR="00A502D9" w:rsidRDefault="005F2CEA" w:rsidP="00A502D9">
      <w:pPr>
        <w:spacing w:after="120" w:line="240" w:lineRule="auto"/>
        <w:ind w:firstLine="709"/>
        <w:jc w:val="both"/>
        <w:rPr>
          <w:rFonts w:eastAsia="Times New Roman" w:cs="Times New Roman"/>
          <w:color w:val="000000" w:themeColor="text1"/>
          <w:sz w:val="28"/>
          <w:szCs w:val="28"/>
          <w:bdr w:val="none" w:sz="0" w:space="0" w:color="auto" w:frame="1"/>
        </w:rPr>
      </w:pPr>
      <w:r>
        <w:rPr>
          <w:rFonts w:eastAsia="Times New Roman" w:cs="Times New Roman"/>
          <w:color w:val="000000" w:themeColor="text1"/>
          <w:sz w:val="28"/>
          <w:szCs w:val="28"/>
          <w:bdr w:val="none" w:sz="0" w:space="0" w:color="auto" w:frame="1"/>
        </w:rPr>
        <w:lastRenderedPageBreak/>
        <w:t xml:space="preserve">- </w:t>
      </w:r>
      <w:r w:rsidR="001B4A60" w:rsidRPr="001B4A60">
        <w:rPr>
          <w:rFonts w:eastAsia="Times New Roman" w:cs="Times New Roman"/>
          <w:color w:val="000000" w:themeColor="text1"/>
          <w:sz w:val="28"/>
          <w:szCs w:val="28"/>
          <w:bdr w:val="none" w:sz="0" w:space="0" w:color="auto" w:frame="1"/>
        </w:rPr>
        <w:t>Nộp hồ sơ về phòng Hành chính quản trị trước </w:t>
      </w:r>
      <w:r w:rsidR="001B4A60" w:rsidRPr="005F2CEA">
        <w:rPr>
          <w:rFonts w:eastAsia="Times New Roman" w:cs="Times New Roman"/>
          <w:b/>
          <w:bCs/>
          <w:color w:val="000000" w:themeColor="text1"/>
          <w:sz w:val="28"/>
          <w:szCs w:val="28"/>
          <w:bdr w:val="none" w:sz="0" w:space="0" w:color="auto" w:frame="1"/>
        </w:rPr>
        <w:t xml:space="preserve">ngày </w:t>
      </w:r>
      <w:r w:rsidR="00A502D9">
        <w:rPr>
          <w:rFonts w:eastAsia="Times New Roman" w:cs="Times New Roman"/>
          <w:b/>
          <w:bCs/>
          <w:color w:val="000000" w:themeColor="text1"/>
          <w:sz w:val="28"/>
          <w:szCs w:val="28"/>
          <w:bdr w:val="none" w:sz="0" w:space="0" w:color="auto" w:frame="1"/>
        </w:rPr>
        <w:t>15/4</w:t>
      </w:r>
      <w:r w:rsidR="001B4A60" w:rsidRPr="005F2CEA">
        <w:rPr>
          <w:rFonts w:eastAsia="Times New Roman" w:cs="Times New Roman"/>
          <w:b/>
          <w:bCs/>
          <w:color w:val="000000" w:themeColor="text1"/>
          <w:sz w:val="28"/>
          <w:szCs w:val="28"/>
          <w:bdr w:val="none" w:sz="0" w:space="0" w:color="auto" w:frame="1"/>
        </w:rPr>
        <w:t>/202</w:t>
      </w:r>
      <w:r w:rsidR="00A502D9">
        <w:rPr>
          <w:rFonts w:eastAsia="Times New Roman" w:cs="Times New Roman"/>
          <w:b/>
          <w:bCs/>
          <w:color w:val="000000" w:themeColor="text1"/>
          <w:sz w:val="28"/>
          <w:szCs w:val="28"/>
          <w:bdr w:val="none" w:sz="0" w:space="0" w:color="auto" w:frame="1"/>
        </w:rPr>
        <w:t>2</w:t>
      </w:r>
      <w:r w:rsidR="001B4A60" w:rsidRPr="005F2CEA">
        <w:rPr>
          <w:rFonts w:eastAsia="Times New Roman" w:cs="Times New Roman"/>
          <w:b/>
          <w:bCs/>
          <w:color w:val="000000" w:themeColor="text1"/>
          <w:sz w:val="28"/>
          <w:szCs w:val="28"/>
          <w:bdr w:val="none" w:sz="0" w:space="0" w:color="auto" w:frame="1"/>
        </w:rPr>
        <w:t> </w:t>
      </w:r>
      <w:r w:rsidR="001B4A60" w:rsidRPr="001B4A60">
        <w:rPr>
          <w:rFonts w:eastAsia="Times New Roman" w:cs="Times New Roman"/>
          <w:color w:val="000000" w:themeColor="text1"/>
          <w:sz w:val="28"/>
          <w:szCs w:val="28"/>
          <w:bdr w:val="none" w:sz="0" w:space="0" w:color="auto" w:frame="1"/>
        </w:rPr>
        <w:t>(bằng văn bản và gửi e-mail theo địa chỉ: </w:t>
      </w:r>
      <w:hyperlink r:id="rId8" w:history="1">
        <w:r w:rsidR="00A502D9" w:rsidRPr="000666A3">
          <w:rPr>
            <w:rStyle w:val="Hyperlink"/>
            <w:rFonts w:eastAsia="Times New Roman" w:cs="Times New Roman"/>
            <w:sz w:val="28"/>
            <w:szCs w:val="28"/>
            <w:bdr w:val="none" w:sz="0" w:space="0" w:color="auto" w:frame="1"/>
          </w:rPr>
          <w:t>phonghcqtc38@gmail.com</w:t>
        </w:r>
      </w:hyperlink>
      <w:r w:rsidR="001B4A60" w:rsidRPr="001B4A60">
        <w:rPr>
          <w:rFonts w:eastAsia="Times New Roman" w:cs="Times New Roman"/>
          <w:color w:val="000000" w:themeColor="text1"/>
          <w:sz w:val="28"/>
          <w:szCs w:val="28"/>
          <w:bdr w:val="none" w:sz="0" w:space="0" w:color="auto" w:frame="1"/>
        </w:rPr>
        <w:t>).</w:t>
      </w:r>
    </w:p>
    <w:p w:rsidR="00A502D9" w:rsidRDefault="001B4A60" w:rsidP="00A502D9">
      <w:pPr>
        <w:spacing w:after="120" w:line="240" w:lineRule="auto"/>
        <w:ind w:firstLine="709"/>
        <w:jc w:val="both"/>
        <w:rPr>
          <w:rFonts w:eastAsia="Times New Roman" w:cs="Times New Roman"/>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 xml:space="preserve">Hiệu trưởng yêu cầu các đơn </w:t>
      </w:r>
      <w:r w:rsidR="00A502D9">
        <w:rPr>
          <w:rFonts w:eastAsia="Times New Roman" w:cs="Times New Roman"/>
          <w:color w:val="000000" w:themeColor="text1"/>
          <w:sz w:val="28"/>
          <w:szCs w:val="28"/>
          <w:bdr w:val="none" w:sz="0" w:space="0" w:color="auto" w:frame="1"/>
        </w:rPr>
        <w:t>vị triển khai thực hiện</w:t>
      </w:r>
      <w:r w:rsidRPr="001B4A60">
        <w:rPr>
          <w:rFonts w:eastAsia="Times New Roman" w:cs="Times New Roman"/>
          <w:color w:val="000000" w:themeColor="text1"/>
          <w:sz w:val="28"/>
          <w:szCs w:val="28"/>
          <w:bdr w:val="none" w:sz="0" w:space="0" w:color="auto" w:frame="1"/>
        </w:rPr>
        <w:t>./.</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444"/>
        <w:gridCol w:w="3835"/>
      </w:tblGrid>
      <w:tr w:rsidR="001B4A60" w:rsidRPr="001B4A60" w:rsidTr="00A502D9">
        <w:tc>
          <w:tcPr>
            <w:tcW w:w="5444" w:type="dxa"/>
            <w:shd w:val="clear" w:color="auto" w:fill="FFFFFF"/>
            <w:hideMark/>
          </w:tcPr>
          <w:p w:rsidR="001B4A60" w:rsidRPr="001B4A60" w:rsidRDefault="001B4A60" w:rsidP="001B4A60">
            <w:pPr>
              <w:spacing w:after="0" w:line="240" w:lineRule="auto"/>
              <w:rPr>
                <w:rFonts w:ascii="Arial" w:eastAsia="Times New Roman" w:hAnsi="Arial" w:cs="Arial"/>
                <w:color w:val="2B2B2B"/>
                <w:sz w:val="18"/>
                <w:szCs w:val="18"/>
              </w:rPr>
            </w:pPr>
            <w:r w:rsidRPr="00220C21">
              <w:rPr>
                <w:rFonts w:eastAsia="Times New Roman" w:cs="Times New Roman"/>
                <w:i/>
                <w:iCs/>
                <w:color w:val="000000" w:themeColor="text1"/>
                <w:sz w:val="24"/>
                <w:szCs w:val="24"/>
                <w:bdr w:val="none" w:sz="0" w:space="0" w:color="auto" w:frame="1"/>
              </w:rPr>
              <w:t>Nơi nhận:</w:t>
            </w:r>
            <w:r w:rsidRPr="001B4A60">
              <w:rPr>
                <w:rFonts w:ascii="Arial" w:eastAsia="Times New Roman" w:hAnsi="Arial" w:cs="Arial"/>
                <w:color w:val="000000" w:themeColor="text1"/>
                <w:sz w:val="18"/>
                <w:szCs w:val="18"/>
              </w:rPr>
              <w:br/>
            </w:r>
            <w:r w:rsidRPr="001B4A60">
              <w:rPr>
                <w:rFonts w:eastAsia="Times New Roman" w:cs="Times New Roman"/>
                <w:color w:val="000000" w:themeColor="text1"/>
                <w:sz w:val="24"/>
                <w:szCs w:val="24"/>
                <w:bdr w:val="none" w:sz="0" w:space="0" w:color="auto" w:frame="1"/>
              </w:rPr>
              <w:t>- Như trên;</w:t>
            </w:r>
            <w:r w:rsidRPr="001B4A60">
              <w:rPr>
                <w:rFonts w:ascii="Arial" w:eastAsia="Times New Roman" w:hAnsi="Arial" w:cs="Arial"/>
                <w:color w:val="000000" w:themeColor="text1"/>
                <w:sz w:val="18"/>
                <w:szCs w:val="18"/>
              </w:rPr>
              <w:br/>
            </w:r>
            <w:r w:rsidRPr="001B4A60">
              <w:rPr>
                <w:rFonts w:eastAsia="Times New Roman" w:cs="Times New Roman"/>
                <w:color w:val="000000" w:themeColor="text1"/>
                <w:sz w:val="24"/>
                <w:szCs w:val="24"/>
                <w:bdr w:val="none" w:sz="0" w:space="0" w:color="auto" w:frame="1"/>
              </w:rPr>
              <w:t>- Lưu HCQT, VT.</w:t>
            </w:r>
          </w:p>
        </w:tc>
        <w:tc>
          <w:tcPr>
            <w:tcW w:w="3835" w:type="dxa"/>
            <w:shd w:val="clear" w:color="auto" w:fill="FFFFFF"/>
            <w:hideMark/>
          </w:tcPr>
          <w:p w:rsidR="00A502D9" w:rsidRPr="00220C21" w:rsidRDefault="00A502D9" w:rsidP="00A502D9">
            <w:pPr>
              <w:spacing w:after="0" w:line="240" w:lineRule="auto"/>
              <w:jc w:val="center"/>
              <w:rPr>
                <w:rFonts w:eastAsia="Times New Roman" w:cs="Times New Roman"/>
                <w:b/>
                <w:bCs/>
                <w:color w:val="000000" w:themeColor="text1"/>
                <w:sz w:val="28"/>
                <w:szCs w:val="28"/>
                <w:bdr w:val="none" w:sz="0" w:space="0" w:color="auto" w:frame="1"/>
              </w:rPr>
            </w:pPr>
            <w:r w:rsidRPr="001B4A60">
              <w:rPr>
                <w:rFonts w:eastAsia="Times New Roman" w:cs="Times New Roman"/>
                <w:color w:val="000000" w:themeColor="text1"/>
                <w:sz w:val="28"/>
                <w:szCs w:val="28"/>
                <w:bdr w:val="none" w:sz="0" w:space="0" w:color="auto" w:frame="1"/>
              </w:rPr>
              <w:t>KT. HIỆU TRƯỞNG</w:t>
            </w:r>
          </w:p>
          <w:p w:rsidR="001B4A60" w:rsidRPr="00220C21" w:rsidRDefault="001B4A60" w:rsidP="00A502D9">
            <w:pPr>
              <w:spacing w:after="0" w:line="240" w:lineRule="auto"/>
              <w:jc w:val="center"/>
              <w:rPr>
                <w:rFonts w:eastAsia="Times New Roman" w:cs="Times New Roman"/>
                <w:b/>
                <w:bCs/>
                <w:color w:val="000000" w:themeColor="text1"/>
                <w:sz w:val="28"/>
                <w:szCs w:val="28"/>
                <w:bdr w:val="none" w:sz="0" w:space="0" w:color="auto" w:frame="1"/>
              </w:rPr>
            </w:pPr>
            <w:r w:rsidRPr="00220C21">
              <w:rPr>
                <w:rFonts w:eastAsia="Times New Roman" w:cs="Times New Roman"/>
                <w:b/>
                <w:bCs/>
                <w:color w:val="000000" w:themeColor="text1"/>
                <w:sz w:val="28"/>
                <w:szCs w:val="28"/>
                <w:bdr w:val="none" w:sz="0" w:space="0" w:color="auto" w:frame="1"/>
              </w:rPr>
              <w:t>PHÓ HIỆU TRƯỞNG</w:t>
            </w:r>
          </w:p>
          <w:p w:rsidR="00A502D9" w:rsidRPr="00220C21" w:rsidRDefault="00A502D9" w:rsidP="00A502D9">
            <w:pPr>
              <w:spacing w:after="0" w:line="240" w:lineRule="auto"/>
              <w:jc w:val="center"/>
              <w:rPr>
                <w:rFonts w:eastAsia="Times New Roman" w:cs="Times New Roman"/>
                <w:b/>
                <w:bCs/>
                <w:color w:val="000000" w:themeColor="text1"/>
                <w:sz w:val="28"/>
                <w:szCs w:val="28"/>
                <w:bdr w:val="none" w:sz="0" w:space="0" w:color="auto" w:frame="1"/>
              </w:rPr>
            </w:pPr>
          </w:p>
          <w:p w:rsidR="00A502D9" w:rsidRPr="00220C21" w:rsidRDefault="00A502D9" w:rsidP="00A502D9">
            <w:pPr>
              <w:spacing w:after="0" w:line="240" w:lineRule="auto"/>
              <w:jc w:val="center"/>
              <w:rPr>
                <w:rFonts w:eastAsia="Times New Roman" w:cs="Times New Roman"/>
                <w:b/>
                <w:bCs/>
                <w:color w:val="000000" w:themeColor="text1"/>
                <w:sz w:val="28"/>
                <w:szCs w:val="28"/>
                <w:bdr w:val="none" w:sz="0" w:space="0" w:color="auto" w:frame="1"/>
              </w:rPr>
            </w:pPr>
          </w:p>
          <w:p w:rsidR="00A502D9" w:rsidRPr="00220C21" w:rsidRDefault="00A502D9" w:rsidP="00A502D9">
            <w:pPr>
              <w:spacing w:after="0" w:line="240" w:lineRule="auto"/>
              <w:jc w:val="center"/>
              <w:rPr>
                <w:rFonts w:eastAsia="Times New Roman" w:cs="Times New Roman"/>
                <w:b/>
                <w:bCs/>
                <w:color w:val="000000" w:themeColor="text1"/>
                <w:sz w:val="28"/>
                <w:szCs w:val="28"/>
                <w:bdr w:val="none" w:sz="0" w:space="0" w:color="auto" w:frame="1"/>
              </w:rPr>
            </w:pPr>
          </w:p>
          <w:p w:rsidR="00A502D9" w:rsidRPr="001B4A60" w:rsidRDefault="00A502D9" w:rsidP="00A502D9">
            <w:pPr>
              <w:spacing w:after="0" w:line="240" w:lineRule="auto"/>
              <w:jc w:val="center"/>
              <w:rPr>
                <w:rFonts w:ascii="Arial" w:eastAsia="Times New Roman" w:hAnsi="Arial" w:cs="Arial"/>
                <w:color w:val="2B2B2B"/>
                <w:sz w:val="18"/>
                <w:szCs w:val="18"/>
              </w:rPr>
            </w:pPr>
            <w:r w:rsidRPr="00220C21">
              <w:rPr>
                <w:rFonts w:eastAsia="Times New Roman" w:cs="Times New Roman"/>
                <w:b/>
                <w:bCs/>
                <w:color w:val="000000" w:themeColor="text1"/>
                <w:sz w:val="28"/>
                <w:szCs w:val="28"/>
                <w:bdr w:val="none" w:sz="0" w:space="0" w:color="auto" w:frame="1"/>
              </w:rPr>
              <w:t>TS. Nguyễn Thị Thu Hà</w:t>
            </w:r>
          </w:p>
        </w:tc>
      </w:tr>
    </w:tbl>
    <w:p w:rsidR="00D95334" w:rsidRDefault="00D95334">
      <w:bookmarkStart w:id="0" w:name="_GoBack"/>
      <w:bookmarkEnd w:id="0"/>
    </w:p>
    <w:sectPr w:rsidR="00D95334" w:rsidSect="00220C21">
      <w:headerReference w:type="default" r:id="rId9"/>
      <w:pgSz w:w="11909" w:h="16834" w:code="9"/>
      <w:pgMar w:top="851" w:right="1134" w:bottom="1134" w:left="141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81" w:rsidRDefault="00BC2E81" w:rsidP="00220C21">
      <w:pPr>
        <w:spacing w:after="0" w:line="240" w:lineRule="auto"/>
      </w:pPr>
      <w:r>
        <w:separator/>
      </w:r>
    </w:p>
  </w:endnote>
  <w:endnote w:type="continuationSeparator" w:id="0">
    <w:p w:rsidR="00BC2E81" w:rsidRDefault="00BC2E81" w:rsidP="0022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81" w:rsidRDefault="00BC2E81" w:rsidP="00220C21">
      <w:pPr>
        <w:spacing w:after="0" w:line="240" w:lineRule="auto"/>
      </w:pPr>
      <w:r>
        <w:separator/>
      </w:r>
    </w:p>
  </w:footnote>
  <w:footnote w:type="continuationSeparator" w:id="0">
    <w:p w:rsidR="00BC2E81" w:rsidRDefault="00BC2E81" w:rsidP="00220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21" w:rsidRDefault="00220C21">
    <w:pPr>
      <w:pStyle w:val="Header"/>
      <w:jc w:val="center"/>
    </w:pPr>
  </w:p>
  <w:p w:rsidR="00220C21" w:rsidRDefault="00220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78677"/>
      <w:docPartObj>
        <w:docPartGallery w:val="Page Numbers (Top of Page)"/>
        <w:docPartUnique/>
      </w:docPartObj>
    </w:sdtPr>
    <w:sdtEndPr>
      <w:rPr>
        <w:noProof/>
      </w:rPr>
    </w:sdtEndPr>
    <w:sdtContent>
      <w:p w:rsidR="00220C21" w:rsidRDefault="00220C21">
        <w:pPr>
          <w:pStyle w:val="Header"/>
          <w:jc w:val="center"/>
        </w:pPr>
        <w:r>
          <w:fldChar w:fldCharType="begin"/>
        </w:r>
        <w:r>
          <w:instrText xml:space="preserve"> PAGE   \* MERGEFORMAT </w:instrText>
        </w:r>
        <w:r>
          <w:fldChar w:fldCharType="separate"/>
        </w:r>
        <w:r w:rsidR="005769CC">
          <w:rPr>
            <w:noProof/>
          </w:rPr>
          <w:t>2</w:t>
        </w:r>
        <w:r>
          <w:rPr>
            <w:noProof/>
          </w:rPr>
          <w:fldChar w:fldCharType="end"/>
        </w:r>
      </w:p>
    </w:sdtContent>
  </w:sdt>
  <w:p w:rsidR="00220C21" w:rsidRDefault="00220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60"/>
    <w:rsid w:val="000E1BD0"/>
    <w:rsid w:val="001B4A60"/>
    <w:rsid w:val="00220C21"/>
    <w:rsid w:val="002A37D8"/>
    <w:rsid w:val="00426266"/>
    <w:rsid w:val="005769CC"/>
    <w:rsid w:val="005B1F0C"/>
    <w:rsid w:val="005F2CEA"/>
    <w:rsid w:val="00796BF9"/>
    <w:rsid w:val="00856BEF"/>
    <w:rsid w:val="00A502D9"/>
    <w:rsid w:val="00B003BA"/>
    <w:rsid w:val="00BC2E81"/>
    <w:rsid w:val="00D95334"/>
    <w:rsid w:val="00FB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A60"/>
    <w:rPr>
      <w:b/>
      <w:bCs/>
    </w:rPr>
  </w:style>
  <w:style w:type="character" w:styleId="Emphasis">
    <w:name w:val="Emphasis"/>
    <w:basedOn w:val="DefaultParagraphFont"/>
    <w:uiPriority w:val="20"/>
    <w:qFormat/>
    <w:rsid w:val="001B4A60"/>
    <w:rPr>
      <w:i/>
      <w:iCs/>
    </w:rPr>
  </w:style>
  <w:style w:type="character" w:styleId="Hyperlink">
    <w:name w:val="Hyperlink"/>
    <w:basedOn w:val="DefaultParagraphFont"/>
    <w:uiPriority w:val="99"/>
    <w:unhideWhenUsed/>
    <w:rsid w:val="001B4A60"/>
    <w:rPr>
      <w:color w:val="0000FF"/>
      <w:u w:val="single"/>
    </w:rPr>
  </w:style>
  <w:style w:type="paragraph" w:styleId="ListParagraph">
    <w:name w:val="List Paragraph"/>
    <w:basedOn w:val="Normal"/>
    <w:uiPriority w:val="34"/>
    <w:qFormat/>
    <w:rsid w:val="005F2CEA"/>
    <w:pPr>
      <w:ind w:left="720"/>
      <w:contextualSpacing/>
    </w:pPr>
  </w:style>
  <w:style w:type="paragraph" w:styleId="Header">
    <w:name w:val="header"/>
    <w:basedOn w:val="Normal"/>
    <w:link w:val="HeaderChar"/>
    <w:uiPriority w:val="99"/>
    <w:unhideWhenUsed/>
    <w:rsid w:val="0022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21"/>
  </w:style>
  <w:style w:type="paragraph" w:styleId="Footer">
    <w:name w:val="footer"/>
    <w:basedOn w:val="Normal"/>
    <w:link w:val="FooterChar"/>
    <w:uiPriority w:val="99"/>
    <w:unhideWhenUsed/>
    <w:rsid w:val="0022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A60"/>
    <w:rPr>
      <w:b/>
      <w:bCs/>
    </w:rPr>
  </w:style>
  <w:style w:type="character" w:styleId="Emphasis">
    <w:name w:val="Emphasis"/>
    <w:basedOn w:val="DefaultParagraphFont"/>
    <w:uiPriority w:val="20"/>
    <w:qFormat/>
    <w:rsid w:val="001B4A60"/>
    <w:rPr>
      <w:i/>
      <w:iCs/>
    </w:rPr>
  </w:style>
  <w:style w:type="character" w:styleId="Hyperlink">
    <w:name w:val="Hyperlink"/>
    <w:basedOn w:val="DefaultParagraphFont"/>
    <w:uiPriority w:val="99"/>
    <w:unhideWhenUsed/>
    <w:rsid w:val="001B4A60"/>
    <w:rPr>
      <w:color w:val="0000FF"/>
      <w:u w:val="single"/>
    </w:rPr>
  </w:style>
  <w:style w:type="paragraph" w:styleId="ListParagraph">
    <w:name w:val="List Paragraph"/>
    <w:basedOn w:val="Normal"/>
    <w:uiPriority w:val="34"/>
    <w:qFormat/>
    <w:rsid w:val="005F2CEA"/>
    <w:pPr>
      <w:ind w:left="720"/>
      <w:contextualSpacing/>
    </w:pPr>
  </w:style>
  <w:style w:type="paragraph" w:styleId="Header">
    <w:name w:val="header"/>
    <w:basedOn w:val="Normal"/>
    <w:link w:val="HeaderChar"/>
    <w:uiPriority w:val="99"/>
    <w:unhideWhenUsed/>
    <w:rsid w:val="0022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21"/>
  </w:style>
  <w:style w:type="paragraph" w:styleId="Footer">
    <w:name w:val="footer"/>
    <w:basedOn w:val="Normal"/>
    <w:link w:val="FooterChar"/>
    <w:uiPriority w:val="99"/>
    <w:unhideWhenUsed/>
    <w:rsid w:val="0022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hcqtc38@gmail.com"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pc13202</dc:creator>
  <cp:lastModifiedBy>pc13202</cp:lastModifiedBy>
  <cp:revision>3</cp:revision>
  <cp:lastPrinted>2022-03-22T03:07:00Z</cp:lastPrinted>
  <dcterms:created xsi:type="dcterms:W3CDTF">2022-03-22T03:03:00Z</dcterms:created>
  <dcterms:modified xsi:type="dcterms:W3CDTF">2022-03-22T03:28:00Z</dcterms:modified>
</cp:coreProperties>
</file>